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CA-11140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客戶帳戶之管理作業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考量總經理需綜理全公司業務，對帳單寄送與查對紀錄之相關作業強制須簽報總經理(分公司得為分公司經理人)核准，可能影響作業效率，爰就相關作業，新增亦得簽報經總經理指派之權責主管核准，以符公司治理分層負責之精神，提供證券商作業彈性。</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客戶資料之保管與查詢作業：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客戶資料之保管與查詢作業：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開戶契約正本應裝訂成冊，妥為保管，以備查對。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開戶契約正本應裝訂成冊，妥為保管，以備查對。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開戶資料之調閱與查詢，應依公司調閱制度(參閱CM-15100內部未公開資訊控制制度)之規定經主管核准並登記備查。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開戶資料之調閱與查詢，應依公司調閱制度(參閱CM-15100內部未公開資訊控制制度)之規定經主管核准並登記備查。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對於客戶之開戶資料有嚴守秘密之義務，故保存位置應隱密，使他人不易翻閱為宜。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對於客戶之開戶資料有嚴守秘密之義務，故保存位置應隱密，使他人不易翻閱為宜。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與客戶簽訂之受託契約，如以無法修改與消除之電子媒體方式儲存且能隨時提供原本者，其書面契約放置地點不受營業處所之限制；未放置於營業處所之受託契約，應注意存放地點、環境及設備之安全性，並加強存取保管之安全維護措施及訂定相關內部控制制度(註：請公司自訂，相關內部控制制度應包含證交所107年8月17日臺證輔字第1070015847號公告事項二所列重點)。</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與客戶簽訂之受託契約，如以無法修改與消除之電子媒體方式儲存且能隨時提供原本者，其書面契約放置地點不受營業處所之限制；未放置於營業處所之受託契約，應注意存放地點、環境及設備之安全性，並加強存取保管之安全維護措施及訂定相關內部控制制度(註：請公司自訂，相關內部控制制度應包含證交所107年8月17日臺證輔字第1070015847號公告事項二所列重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客戶基本資料變更作業：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客戶基本資料變更作業：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客戶提出基本資料變更時，應依集保公司CA-16112客戶基本資料變更之規定辦理。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客戶提出基本資料變更時，應依集保公司CA-16112客戶基本資料變更之規定辦理。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如係更改姓名、身分證統一編號者，應檢附戶政單位證明文件。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如係更改姓名、身分證統一編號者，應檢附戶政單位證明文件。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若係更改姓名，應配合更新印鑑或簽名樣式卡。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若係更改姓名，應配合更新印鑑或簽名樣式卡。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如欲申請變更交割留存印鑑或簽名樣式，鑑於印鑑或簽名樣式之變更涉及客戶權益甚鉅，且易引起糾紛，故於受理時，應請客戶親持身分證正本前來辦理，且應填具「委託人變更交割留存印鑑申請書」，經承辦人員核對身分及印鑑無誤後（核對範圍應涵蓋原開戶基本資料）始得辦理，法人客戶如非原被授權人前來辦理，應以雙掛號函證客戶依法登記所在地地址。但透過保管機構（保管銀行）進行款券保管、交易確認及辦理交割之客戶，公司如能確認無風險之虞者，得免辦理函證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如欲申請變更交割留存印鑑或簽名樣式，鑑於印鑑或簽名樣式之變更涉及客戶權益甚鉅，且易引起糾紛，故於受理時，應請客戶親持身分證正本前來辦理，且應填具「委託人變更交割留存印鑑申請書」，經承辦人員核對身分及印鑑無誤後（核對範圍應涵蓋原開戶基本資料）始得辦理，法人客戶如非原被授權人前來辦理，應以雙掛號函證客戶依法登記所在地地址。但透過保管機構（保管銀行）進行款券保管、交易確認及辦理交割之客戶，公司如能確認無風險之虞者，得免辦理函證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客戶基本資料或輔助性資料變更時，應於開戶契約記載事項欄之空白處中註明及將電腦資料更正，並詳予核對有無錯誤及及留存覆核紀錄。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客戶基本資料或輔助性資料變更時，應於開戶契約記載事項欄之空白處中註明及將電腦資料更正，並詳予核對有無錯誤及及留存覆核紀錄。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申請變更通訊或戶籍地址，不論是否以通訊方式辦理，應於申請書上簽蓋原留印鑑。客戶以非當面方式申請辦理變更戶籍地址，須檢附下列相關文件，且公司於收到前揭資料後，應向客戶查證無誤方得辦理變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申請變更通訊或戶籍地址，不論是否以通訊方式辦理，應於申請書上簽蓋原留印鑑。客戶以非當面方式申請辦理變更戶籍地址，須檢附下列相關文件，且公司於收到前揭資料後，應向客戶查證無誤方得辦理變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客戶以通訊方式申請者：公司應取得客戶身分證正反面影本，或戶政單位製發載明戶籍地址變更之新式戶口名簿影本，或其他有相同效力之證明文件，並於上開影本或文件空白處親自簽章。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客戶以通訊方式申請者：公司應取得客戶身分證正反面影本，或戶政單位製發載明戶籍地址變更之新式戶口名簿影本，或其他有相同效力之證明文件，並於上開影本或文件空白處親自簽章。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客戶以線上方式申請者：公司應依本作業(九)規定確認客戶身分，並取得其可清晰辨識國民身分證之正反面影像，或戶政單位製發載明戶籍地址變更之新式戶口名簿影像，或其他有相同效力之證明文件影像。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客戶以線上方式申請者：公司應依本作業(九)規定確認客戶身分，並取得其可清晰辨識國民身分證之正反面影像，或戶政單位製發載明戶籍地址變更之新式戶口名簿影像，或其他有相同效力之證明文件影像。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公司對電子交易客戶於作業安全無虞下得以電子憑證認證方式變更其個人資料（限於通訊地址、家用電話、公司電話、個人手機、傳真機號碼、緊急聯絡人及電話、職業欄、電子信箱、款項帳號）。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公司對電子交易客戶於作業安全無虞下得以電子憑證認證方式變更其個人資料（限於通訊地址、家用電話、公司電話、個人手機、傳真機號碼、緊急聯絡人及電話、職業欄、電子信箱、款項帳號）。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違約戶之建檔及管理作業：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違約戶之建檔及管理作業：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在收到證交所或櫃檯買賣中心電腦系統轉知之違約資料後，應即清查轉知之違約客戶有無在本公司開戶。若有開戶，除該違約已結案或雖未結案，但已逾五年者外，即通知相關人員即日起應拒絕接受其委託買賣有價證券，規範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在收到證交所或櫃檯買賣中心電腦系統轉知之違約資料後，應即清查轉知之違約客戶有無在本公司開戶。若有開戶，除該違約已結案或雖未結案，但已逾五年者外，即通知相關人員即日起應拒絕接受其委託買賣有價證券，規範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於上午八時三十分自行收檔查詢前一營業日客戶違約資料，並即依證交所營業細則第七十六條第三項或櫃檯買賣中心業務規則第四十七條第二項規定辦理。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於上午八時三十分自行收檔查詢前一營業日客戶違約資料，並即依證交所營業細則第七十六條第三項或櫃檯買賣中心業務規則第四十七條第二項規定辦理。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於上午十一時三十分自行收檔查詢當日客戶違約資料，並至遲於上午十二時起依證交所營業細則第七十六條第三項或櫃檯買賣中心業務規則第四十七條第二項規定辦理。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於上午十一時三十分自行收檔查詢當日客戶違約資料，並至遲於上午十二時起依證交所營業細則第七十六條第三項或櫃檯買賣中心業務規則第四十七條第二項規定辦理。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將違約公告內容所載違約客戶之姓名、身分證統一編號建檔列管。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將違約公告內容所載違約客戶之姓名、身分證統一編號建檔列管。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收到證交所或櫃檯買賣中心轉知期滿或結案之違約案件，應即註銷違約檔案。如其有在本公司開戶應通知相關人員即日起應恢復接受其委託買賣有價證券。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收到證交所或櫃檯買賣中心轉知期滿或結案之違約案件，應即註銷違約檔案。如其有在本公司開戶應通知相關人員即日起應恢復接受其委託買賣有價證券。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公司客戶違約案件經證交所或櫃檯買賣中心轉知各證券經紀商後，如已結案者，應向證交所或櫃檯買賣中心通報。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公司客戶違約案件經證交所或櫃檯買賣中心轉知各證券經紀商後，如已結案者，應向證交所或櫃檯買賣中心通報。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註銷帳戶作業：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註銷帳戶作業：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客戶有下列情事之一者，應報請註銷其帳號：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客戶有下列情事之一者，應報請註銷其帳號：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客戶自行申請註銷者。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客戶自行申請註銷者。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重複開戶者。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重複開戶者。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冒用他人名義開戶買賣者。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冒用他人名義開戶買賣者。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(刪除)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公司因營業讓與而承受讓與證券商與客戶原訂立之開戶契約，經徵詢客戶是否續約，而客戶未於本公司就讓與證券商營業處所設立之分支機構開業日起六個月內表示同意且無委託買賣紀錄者。但公司有正當事由，在上開期限屆滿前，得函報證交所或櫃檯買賣中心申請延展，延展期限不得超過六個月，並以一次為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公司因營業讓與而承受讓與證券商與客戶原訂立之開戶契約，經徵詢客戶是否續約，而客戶未於本公司就讓與證券商營業處所設立之分支機構開業日起六個月內表示同意且無委託買賣紀錄者。但公司有正當事由，在上開期限屆滿前，得函報證交所或櫃檯買賣中心申請延展，延展期限不得超過六個月，並以一次為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客戶自行申請註銷時，應由本人填寫註銷開戶申請書並出示身分證正本及印鑑辦理。若係委託他人辦理時，應出示代理人本人及客戶身分證正本及印鑑辦理。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客戶自行申請註銷時，應由本人填寫註銷開戶申請書並出示身分證正本及印鑑辦理。若係委託他人辦理時，應出示代理人本人及客戶身分證正本及印鑑辦理。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開戶函證結果屬冒用開戶買賣者，除應即註銷帳戶，並主動移送法辦外，尚應將上開查處結果函報證交所及櫃檯買賣中心備查。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開戶函證結果屬冒用開戶買賣者，除應即註銷帳戶，並主動移送法辦外，尚應將上開查處結果函報證交所及櫃檯買賣中心備查。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受理銷戶時，得採足以確認申請人為客戶本人及其意思表示之通信或電子化方式為之，並留存相關證明文件。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受理銷戶時，得採足以確認申請人為客戶本人及其意思表示之通信或電子化方式為之，並留存相關證明文件。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對帳單寄送與查對紀錄作業：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對帳單寄送與查對紀錄作業：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於每月底編製對帳單，並於次月十日前分送客戶查對(註：按月編製之對帳單，得視需要，將客戶當月於集中交易市場及櫃檯交易市場之交易合併列印)；公司將對帳單交由遞送業分送客戶者，該遞送業應為中華郵政股份有限公司或中華郵政股份有限公司委託者。公司因特殊情事致無法於每月10日前寄送對帳單時，應於寄送期限40日前採適當方式通知客戶，並逐次就原因、通知客戶之方式及展延期限等函報證交所備查，且展延期限不得逾次月第10個營業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於每月底編製對帳單，並於次月十日前分送客戶查對(註：按月編製之對帳單，得視需要，將客戶當月於集中交易市場及櫃檯交易市場之交易合併列印)；公司將對帳單交由遞送業分送客戶者，該遞送業應為中華郵政股份有限公司或中華郵政股份有限公司委託者。公司因特殊情事致無法於每月10日前寄送對帳單時，應於寄送期限40日前採適當方式通知客戶，並逐次就原因、通知客戶之方式及展延期限等函報證交所備查，且展延期限不得逾次月第10個營業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親自領取對帳單者，應留有簽收紀錄。但公司得以不可改寫之電子儲存媒體（如光碟）替代紙本對帳單（含月成交金額達5千萬元以上者）派員送達保管機構（保管銀行），並應將保管機構（保管銀行）簽收清冊留存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親自領取對帳單者，應留有簽收紀錄。但公司得以不可改寫之電子儲存媒體（如光碟）替代紙本對帳單（含月成交金額達5千萬元以上者）派員送達保管機構（保管銀行），並應將保管機構（保管銀行）簽收清冊留存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當月成交金額達五千萬元以上者，其買賣對帳單應以掛號函送戶籍地址外（若已經公司採適當確認措施，例如客戶本人親自申請且經公司照相或錄影存證者，無須再以掛號寄送對帳單）；並至少抽查其中「百分之二十」之樣本數（未滿一戶者以一戶計），或廿戶，以掛號方式向其戶籍地址寄達詢證信函，請其覆函確認買賣對帳單已否收悉及所列成交紀錄有無疑義（但當年已列為抽查對象且該客戶亦函復確認無誤者，得免再列入樣本抽查），惟如已採取適當確認措施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依客戶之請求寄至其指定地址。上開寄送與抽查作業應分由不同部門辦理。客戶如為專業機構投資人或係透過保管機構（保管銀行）進行款券保管、交易確認及辦理交割者，公司得免辦理按月對該等客戶月成交金額達新台幣五千萬元以上者之抽樣及詢證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當月成交金額達五千萬元以上者，其買賣對帳單應以掛號函送戶籍地址外（若已經公司採適當確認措施，例如客戶本人親自申請且經公司照相或錄影存證者，無須再以掛號寄送對帳單）；並至少抽查其中「百分之二十」之樣本數（未滿一戶者以一戶計），或廿戶，以掛號方式向其戶籍地址寄達詢證信函，請其覆函確認買賣對帳單已否收悉及所列成交紀錄有無疑義（但當年已列為抽查對象且該客戶亦函復確認無誤者，得免再列入樣本抽查），惟如已採取適當確認措施經簽報總經理(分公司得為分公司經理人)核准者，得依客戶之請求寄至其指定地址。上開寄送與抽查作業應分由不同部門辦理。客戶如為專業機構投資人或係透過保管機構（保管銀行）進行款券保管、交易確認及辦理交割者，公司得免辦理按月對該等客戶月成交金額達新台幣五千萬元以上者之抽樣及詢證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前開詢證結果若發現係屬冒用開戶買賣者，除應即註銷帳戶，並主動移送法辦外，尚應將查處結果函報證交所及櫃檯買賣中心備查。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前開詢證結果若發現係屬冒用開戶買賣者，除應即註銷帳戶，並主動移送法辦外，尚應將查處結果函報證交所及櫃檯買賣中心備查。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上項作業應按月詳實查核作成檢查表，並與掛號投遞成功紀錄及客戶之覆函一併裝訂存檔備考；未能送達及未覆函者，應查明原因並簽報總經理(分公司得為分公司經理人)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採取適當措施，必要時得暫停接受其委託買賣有價證券。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項作業應按月詳實查核作成檢查表，並與掛號投遞成功紀錄及客戶之覆函一併裝訂存檔備考；未能送達及未覆函者，應查明原因並簽報總經理(分公司得為分公司經理人)採取適當措施，必要時得暫停接受其委託買賣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上開對帳單之寄送及詢證地址，不得以郵政信箱號碼替代，除確為客戶本人之住所外，亦不得為公司、負責人或受僱人之營業處所、住所、電子信箱或郵政信箱，惟如已採取適當確認措施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核准，並符合下列規定，且無上開公司、負責人或受僱人地址或信箱限制情形者，得依客戶之請求（附申請書）寄至其指定之郵政信箱：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上開對帳單之寄送及詢證地址，不得以郵政信箱號碼替代，除確為客戶本人之住所外，亦不得為公司、負責人或受僱人之營業處所、住所、電子信箱或郵政信箱，惟如已採取適當確認措施經簽報總經理(分公司得為分公司經理人)核准，並符合下列規定，且無上開公司、負責人或受僱人地址或信箱限制情形者，得依客戶之請求（附申請書）寄至其指定之郵政信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客戶申請書應敘明申請理由，其簽章樣式應與簽訂受託契約時所留存之印鑑卡或簽名樣式卡相符。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客戶申請書應敘明申請理由，其簽章樣式應與簽訂受託契約時所留存之印鑑卡或簽名樣式卡相符。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簽報內容應包括利用該郵政信箱號碼為連絡地址之本證券商客戶總人數（總、分公司單獨計算），如有超過一人利用該郵政信箱號碼為連絡地址時，並應加具處理意見。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簽報內容應包括利用該郵政信箱號碼為連絡地址之本證券商客戶總人數（總、分公司單獨計算），如有超過一人利用該郵政信箱號碼為連絡地址時，並應加具處理意見。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相關簽報書件（含申請書）列為受託契約附件之一部，應予妥善保存。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相關簽報書件（含申請書）列為受託契約附件之一部，應予妥善保存。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另公司如已建立網路認證機制，對每月交易金額於新台幣五千萬元（不含）以下，並取得網路認證機構電子簽章之客戶，得經客戶同意後以電子郵件方式寄送對帳單，相關作業程序規定如下：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另公司如已建立網路認證機制，對每月交易金額於新台幣五千萬元（不含）以下，並取得網路認證機構電子簽章之客戶，得經客戶同意後以電子郵件方式寄送對帳單，相關作業程序規定如下：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透過憑證機構傳送對帳單者：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透過憑證機構傳送對帳單者：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應先取得以電子郵件方式寄送有價證券買賣對帳單之客戶書面同意，同時請客戶載明其電子郵件信箱位址，有異動時亦同。並應於客戶之委託買賣證券受託契約相關表單中增列前開電子郵件信箱位址為寄送選項之一。若以電子同意書作業方式者，必須以資料加密、電子簽章簽署該類電子文件，且需留下電腦稽核紀錄(log)，其保存年限比照開戶契約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應先取得以電子郵件方式寄送有價證券買賣對帳單之客戶書面同意，同時請客戶載明其電子郵件信箱位址，有異動時亦同。並應於客戶之委託買賣證券受託契約相關表單中增列前開電子郵件信箱位址為寄送選項之一。若以電子同意書作業方式者，必須以資料加密、電子簽章簽署該類電子文件，且需留下電腦稽核紀錄(log)，其保存年限比照開戶契約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有價證券買賣對帳單以電子郵件方式寄送應比照網路交易認證機制，須透過憑證機構之資料加密、電子簽章等功能，始得傳送予客戶。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有價證券買賣對帳單以電子郵件方式寄送應比照網路交易認證機制，須透過憑證機構之資料加密、電子簽章等功能，始得傳送予客戶。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對憑證機構寄送客戶對帳單後回傳之相關訊息，至少包括客戶帳號、名稱、傳送內容及時間等，應妥適保存，其保存年限同現行對帳單保存年限。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對憑證機構寄送客戶對帳單後回傳之相關訊息，至少包括客戶帳號、名稱、傳送內容及時間等，應妥適保存，其保存年限同現行對帳單保存年限。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D.</w:t>
            </w:r>
            <w:r>
              <w:rPr>
                <w:rFonts w:hint="eastAsia" w:ascii="新細明體" w:hAnsi="新細明體" w:eastAsia="新細明體" w:cs="新細明體"/>
              </w:rPr>
              <w:t>遇有客戶因對帳單寄送作業產生糾紛時，除依照相關規定辦理外，應先取得憑證機構證明之寄送內容，以資佐證。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D.</w:t>
            </w:r>
            <w:r>
              <w:rPr>
                <w:rFonts w:hint="eastAsia" w:ascii="新細明體" w:hAnsi="新細明體" w:eastAsia="新細明體" w:cs="新細明體"/>
              </w:rPr>
              <w:t>遇有客戶因對帳單寄送作業產生糾紛時，除依照相關規定辦理外，應先取得憑證機構證明之寄送內容，以資佐證。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不透過憑證機構傳送對帳單者：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不透過憑證機構傳送對帳單者：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應先取得以電子郵件方式寄送對帳單之客戶同意，同意方式及相關規範同前項透過憑證機構傳送對帳單者A.之規定。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應先取得以電子郵件方式寄送對帳單之客戶同意，同意方式及相關規範同前項透過憑證機構傳送對帳單者A.之規定。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公司自行以符合電子簽章功能之電子郵件方式寄送對帳單時，必須以資料加密、電子簽章簽署該類電子郵件，且需留下電腦稽核紀錄(log)，其保存年限同現行對帳單保存年限。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公司自行以符合電子簽章功能之電子郵件方式寄送對帳單時，必須以資料加密、電子簽章簽署該類電子郵件，且需留下電腦稽核紀錄(log)，其保存年限同現行對帳單保存年限。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客戶每月成交金額達五千萬元以上之對帳單，除可依現行以掛號函送戶籍地（或依規得簽報核准者為指定地址）外，得依上述（1）或（2）之規範辦理，並於次月10日前得以電子郵件寄送2次，第2次寄送之2日內未取得客戶讀取電子郵件回條時，應以掛號方式補寄對帳單（註：上開以掛號方式補寄對帳單規定，若已經公司採適當確認措施，例如客戶本人親自申請且經公司照相或錄影存證者，得比照上開（五）3.無須再以掛號寄送對帳單之相關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客戶每月成交金額達五千萬元以上之對帳單，除可依現行以掛號函送戶籍地（或依規得簽報核准者為指定地址）外，得依上述（1）或（2）之規範辦理，並於次月10日前得以電子郵件寄送2次，第2次寄送之2日內未取得客戶讀取電子郵件回條時，應以掛號方式補寄對帳單（註：上開以掛號方式補寄對帳單規定，若已經公司採適當確認措施，例如客戶本人親自申請且經公司照相或錄影存證者，得比照上開（五）3.無須再以掛號寄送對帳單之相關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公司如已建立網路認證機制，並取得網路認證機構電子簽章之客戶本人同意後，得以手機簡訊、公司行動裝置應用軟體(下稱APP)寄送對帳單，相關作業程序規定如下：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公司如已建立網路認證機制，並取得網路認證機構電子簽章之客戶本人同意後，得以手機簡訊、公司行動裝置應用軟體(下稱APP)寄送對帳單，相關作業程序規定如下：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訊息內應含有「有價證券月對帳單」字樣，客戶機敏資訊以去識別化為原則，資料必須加密，且須留下電腦稽核紀錄(log)，其保存年限同現行對帳單規定。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訊息內應含有「有價證券月對帳單」字樣，客戶機敏資訊以去識別化為原則，資料必須加密，且須留下電腦稽核紀錄(log)，其保存年限同現行對帳單規定。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以臨櫃方式申請者，客戶本人應於申請書上簽蓋原留印鑑；若客戶每月成交金額達五千萬元以上者，公司應照相或錄影存證，確認係客戶本人親自申請。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以臨櫃方式申請者，客戶本人應於申請書上簽蓋原留印鑑；若客戶每月成交金額達五千萬元以上者，公司應照相或錄影存證，確認係客戶本人親自申請。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以線上方式申請者，客戶本人必須以資料加密、電子簽章簽署該類電子文件，且須留下電腦稽核紀錄(log)；若客戶每月成交金額達五千萬元以上者，必須由客戶經線上傳送可同時辨識國民身分證及臉部之照片或影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以線上方式申請者，客戶本人必須以資料加密、電子簽章簽署該類電子文件，且須留下電腦稽核紀錄(log)；若客戶每月成交金額達五千萬元以上者，必須由客戶經線上傳送可同時辨識國民身分證及臉部之照片或影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前揭申請資料保存年限比照開戶契約規定。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前揭申請資料保存年限比照開戶契約規定。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對帳單寄送方式：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對帳單寄送方式：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公司應於次月10日前，按客戶約定方式寄送具有跳轉公司APP或網頁查閱當月對帳單專屬頁面連結之訊息。</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公司應於次月10日前，按客戶約定方式寄送具有跳轉公司APP或網頁查閱當月對帳單專屬頁面連結之訊息。</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若客戶每月成交金額達五千萬元以上者，客戶於公司APP或網頁查閱對帳單時，應通過電子簽章，並於簽章通過後自動傳送讀取回條予公司；公司應於次月10日前，按客戶約定方式寄送具有跳轉公司APP或網頁查閱對帳單連結之訊息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若客戶每月成交金額達五千萬元以上者，客戶於公司APP或網頁查閱對帳單時，應通過電子簽章，並於簽章通過後自動傳送讀取回條予公司；公司應於次月10日前，按客戶約定方式寄送具有跳轉公司APP或網頁查閱對帳單連結之訊息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公司應於首次寄送後2日內未取得客戶讀取對帳單回條時，即按約定方式寄送第2次。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公司應於首次寄送後2日內未取得客戶讀取對帳單回條時，即按約定方式寄送第2次。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核准者，得以不限掛號方式依客戶之請求寄送至其指定地址。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公司如已建立網路認證機制，並取得網路認證機構電子簽章之客戶本人同意後，得以手機簡訊、公司APP向當月成交金額達五千萬元以上被抽查客戶寄送詢證信函，相關作業程序規定如下：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公司如已建立網路認證機制，並取得網路認證機構電子簽章之客戶本人同意後，得以手機簡訊、公司APP向當月成交金額達五千萬元以上被抽查客戶寄送詢證信函，相關作業程序規定如下：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訊息內應含有「詢證信函」字樣，客戶機敏資訊以去識別化為原則，資料必須加密，且須留下電腦稽核紀錄(log)，其保存年限同現行對帳單規定。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訊息內應含有「詢證信函」字樣，客戶機敏資訊以去識別化為原則，資料必須加密，且須留下電腦稽核紀錄(log)，其保存年限同現行對帳單規定。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以臨櫃方式申請者，客戶本人應於申請書上簽蓋原留印鑑，且公司應照相或錄影存證，確認係客戶本人親自申請。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以臨櫃方式申請者，客戶本人應於申請書上簽蓋原留印鑑，且公司應照相或錄影存證，確認係客戶本人親自申請。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以線上方式申請者，客戶本人必須以資料加密、電子簽章簽署該類電子文件，且須留下電腦稽核紀錄(log)，另必須由客戶經線上傳送可同時辨識國民身分證及臉部之照片或影像。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以線上方式申請者，客戶本人必須以資料加密、電子簽章簽署該類電子文件，且須留下電腦稽核紀錄(log)，另必須由客戶經線上傳送可同時辨識國民身分證及臉部之照片或影像。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前揭申請資料保存年限比照開戶契約規定。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C.</w:t>
            </w:r>
            <w:r>
              <w:rPr>
                <w:rFonts w:hint="eastAsia" w:ascii="新細明體" w:hAnsi="新細明體" w:eastAsia="新細明體" w:cs="新細明體"/>
              </w:rPr>
              <w:t>前揭申請資料保存年限比照開戶契約規定。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詢證信函寄送方式：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詢證信函寄送方式：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公司應按客戶約定方式，向被抽查客戶寄送具有跳轉公司APP或網頁查閱該詢證信函專屬頁面連結之訊息2次。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公司應按客戶約定方式，向被抽查客戶寄送具有跳轉公司APP或網頁查閱該詢證信函專屬頁面連結之訊息2次。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客戶於公司APP或網頁查閱詢證信函時，應點選確認是否收悉買賣對帳單及所列成交紀錄有無疑義，並通過電子簽章後自動函復公司。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客戶於公司APP或網頁查閱詢證信函時，應點選確認是否收悉買賣對帳單及所列成交紀錄有無疑義，並通過電子簽章後自動函復公司。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公司應於首次寄送後2日內未取得客戶函復時，即按約定方式寄送第2次。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公司應於首次寄送後2日內未取得客戶函復時，即按約定方式寄送第2次。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函復時，應以掛號方式補寄紙本詢證信函至客戶戶籍地址；惟如已採取適當確認措施(例如客戶本人親自申請且經公司照相或錄影存證者)，且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核准者，得以不限掛號方式依客戶之請求寄送至其指定地址。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函復時，應以掛號方式補寄紙本詢證信函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客戶如係透過保管機構進行款券保管、交易確認及辦理交割者，公司得以加密電子郵件寄送月對帳單，並應採行下列配套機制：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客戶如係透過保管機構進行款券保管、交易確認及辦理交割者，公司得以加密電子郵件寄送月對帳單，並應採行下列配套機制：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應先取得保管機構同意書，且載明保管機構電子郵件信箱位址，有異動時亦同。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應先取得保管機構同意書，且載明保管機構電子郵件信箱位址，有異動時亦同。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月對帳單以電子郵件方式寄送，郵件主旨含有「有價證券月對帳單」字樣，客戶機敏資訊以去識別化為原則，資料必須加密，且需留下電腦稽核紀錄（log），其保存年限同現行對帳單保存年限。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月對帳單以電子郵件方式寄送，郵件主旨含有「有價證券月對帳單」字樣，客戶機敏資訊以去識別化為原則，資料必須加密，且需留下電腦稽核紀錄（log），其保存年限同現行對帳單保存年限。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公司得透過證交所「資訊交換平台」，以電子檔案方式傳送接收對帳單，免適用上開寄送之規定，相關規範如下：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公司得透過證交所「資訊交換平台」，以電子檔案方式傳送接收對帳單，免適用上開寄送之規定，相關規範如下：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傳送之客戶限為國內機構投資人中之證券投資信託事業（含證券投資信託基金）、證券商、銀行（含保管銀行）及政府四大基金（公務人員退休撫卹基金、勞工退休基金、勞工保險基金、郵匯儲金）。</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傳送之客戶限為國內機構投資人中之證券投資信託事業（含證券投資信託基金）、證券商、銀行（含保管銀行）及政府四大基金（公務人員退休撫卹基金、勞工退休基金、勞工保險基金、郵匯儲金）。</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應先取得客戶之書面同意。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應先取得客戶之書面同意。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公司及客戶應分別與證交所簽約、連線。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公司及客戶應分別與證交所簽約、連線。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對帳單之傳送接收作業須使用證交所發給之憑證，並採用認證機制。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對帳單之傳送接收作業須使用證交所發給之憑證，並採用認證機制。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透過「資訊交換平台」傳送接收對帳單之相關紀錄留存年限，應符合證券商帳表憑證保存年限表之規定。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透過「資訊交換平台」傳送接收對帳單之相關紀錄留存年限，應符合證券商帳表憑證保存年限表之規定。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辦理對同一客戶於總、分公司委託買賣之對帳單合併列印後交付作業，應符合下列規定：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辦理對同一客戶於總、分公司委託買賣之對帳單合併列印後交付作業，應符合下列規定：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應先取得客戶之書面同意(書面同意書正本得存放於最新受理客戶申請之各該分公司或由總公司統一保存)，始得以合併列印後之對帳單交付，如為郵寄之客戶並應要求其登記單一寄送地址。客戶不同意併寄者，公司應留下註記，對帳單維持分別交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應先取得客戶之書面同意(書面同意書正本得存放於最新受理客戶申請之各該分公司或由總公司統一保存)，始得以合併列印後之對帳單交付，如為郵寄之客戶並應要求其登記單一寄送地址。客戶不同意併寄者，公司應留下註記，對帳單維持分別交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應由總公司透過電腦系統彙整各營業據點之客戶買賣情形，並依「證券經紀商受託買賣有價證券製作委託書買賣報告書及對帳單應行記載事項準則」相關規定編製合併後對帳單，統一由總公司於規定期限內交付。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應由總公司透過電腦系統彙整各營業據點之客戶買賣情形，並依「證券經紀商受託買賣有價證券製作委託書買賣報告書及對帳單應行記載事項準則」相關規定編製合併後對帳單，統一由總公司於規定期限內交付。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公司對合併後對帳單之寄送、查對及清查作業，均依現行「證券商內部控制制度標準規範」及相關規定辦理；對原記載以郵寄方式寄送對帳單之客戶，應要求其記載單一寄送地址。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公司對合併後對帳單之寄送、查對及清查作業，均依現行「證券商內部控制制度標準規範」及相關規定辦理；對原記載以郵寄方式寄送對帳單之客戶，應要求其記載單一寄送地址。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合併對帳單之保存年限，應符合證券商帳表憑證保存年限表之規定。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合併對帳單之保存年限，應符合證券商帳表憑證保存年限表之規定。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公司為期貨交易輔助人或兼營期貨經紀業務，得將期貨交易對帳單併入證券交易對帳單一併交付客戶，但期貨商及公司應符合下列規定：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公司為期貨交易輔助人或兼營期貨經紀業務，得將期貨交易對帳單併入證券交易對帳單一併交付客戶，但期貨商及公司應符合下列規定：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期貨商或公司至少一方應先取得客戶之書面同意，始得以合併列印後之對帳單交付，如為郵寄之客戶並應要求其登記單一寄送地址。客戶不同意併寄者，期貨商及公司應留下註記，對帳單維持分別交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期貨商或公司至少一方應先取得客戶之書面同意，始得以合併列印後之對帳單交付，如為郵寄之客戶並應要求其登記單一寄送地址。客戶不同意併寄者，期貨商及公司應留下註記，對帳單維持分別交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期貨商每月應儘速將對帳單內容傳送公司，俾利公司於規定期限內寄送對帳單予客戶。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期貨商每月應儘速將對帳單內容傳送公司，俾利公司於規定期限內寄送對帳單予客戶。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委任期貨商應與期貨交易輔助人約定，對委任期貨商提供之交易資料不可任意修改、刪除並應保守秘密，且不得為其他不當利用行為。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委任期貨商應與期貨交易輔助人約定，對委任期貨商提供之交易資料不可任意修改、刪除並應保守秘密，且不得為其他不當利用行為。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期貨商及公司須設置協調處理機制，以處理糾紛及受理客戶之申訴。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期貨商及公司須設置協調處理機制，以處理糾紛及受理客戶之申訴。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應在合併對帳單增加宣導文意，對客戶加強宣導證券與期貨之款項不得共用。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應在合併對帳單增加宣導文意，對客戶加強宣導證券與期貨之款項不得共用。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合併之對帳單應於次月5日前分送客戶查對。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合併之對帳單應於次月5日前分送客戶查對。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同一客戶於公司買賣海外複委託、債券及結構型商品之對帳單，公司得併同證券及期貨買賣之對帳單合併列印後交付作業，公司及期貨商應符合下列規定：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同一客戶於公司買賣海外複委託、債券及結構型商品之對帳單，公司得併同證券及期貨買賣之對帳單合併列印後交付作業，公司及期貨商應符合下列規定：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期貨商（期貨交易輔助人或兼營期貨經紀業務者）或公司至少一方應先取得客戶之書面同意（含海外複委託、債券及結構型商品等），始得以合併列印後之對帳單交付，如為郵寄之客戶並應要求其登記單一寄送地址。客戶不同意併寄者，期貨商及公司應留下註記，對帳單維持分別交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除對帳單寄送地址均為同一之客戶外，期貨商（期貨交易輔助人或兼營期貨經紀業務者）或公司至少一方應先取得客戶之書面同意（含海外複委託、債券及結構型商品等），始得以合併列印後之對帳單交付，如為郵寄之客戶並應要求其登記單一寄送地址。客戶不同意併寄者，期貨商及公司應留下註記，對帳單維持分別交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期貨商每月應儘速將對帳單內容傳送公司，俾利公司於規定期限內寄送對帳單予客戶。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期貨商每月應儘速將對帳單內容傳送公司，俾利公司於規定期限內寄送對帳單予客戶。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委任期貨商應與期貨交易輔助人約定，對委任期貨商提供之交易資料不可任意修改、刪除並應保守秘密，且不得為其他不當利用行為。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委任期貨商應與期貨交易輔助人約定，對委任期貨商提供之交易資料不可任意修改、刪除並應保守秘密，且不得為其他不當利用行為。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期貨商及公司須設置協調處理機制，以處理糾紛及受理客戶之申訴。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期貨商及公司須設置協調處理機制，以處理糾紛及受理客戶之申訴。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應在合併對帳單增加宣導文意，對客戶加強宣導證券與期貨之款項不得共用。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應在合併對帳單增加宣導文意，對客戶加強宣導證券與期貨之款項不得共用。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證券合併期貨之對帳單應於次月5日前分送客戶查對，如無合併期貨對帳單者，應於次月10日前分送客戶查對。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證券合併期貨之對帳單應於次月5日前分送客戶查對，如無合併期貨對帳單者，應於次月10日前分送客戶查對。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客戶書面同意書正本得存放於最新受理客戶申請之各該分公司或由總公司統一保存。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客戶書面同意書正本得存放於最新受理客戶申請之各該分公司或由總公司統一保存。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公司應由總公司於每月底透過電腦系統彙整各營業據點之客戶委託買買內容，並依相關規定編製合併後之對帳單，統一由總公司於規定期限內寄送。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公司應由總公司於每月底透過電腦系統彙整各營業據點之客戶委託買買內容，並依相關規定編製合併後之對帳單，統一由總公司於規定期限內寄送。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(9)</w:t>
            </w:r>
            <w:r>
              <w:rPr>
                <w:rFonts w:hint="eastAsia" w:ascii="新細明體" w:hAnsi="新細明體" w:eastAsia="新細明體" w:cs="新細明體"/>
              </w:rPr>
              <w:t>合併列印之對帳單格式及應行記載事項仍依相關規定辦理。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(9)</w:t>
            </w:r>
            <w:r>
              <w:rPr>
                <w:rFonts w:hint="eastAsia" w:ascii="新細明體" w:hAnsi="新細明體" w:eastAsia="新細明體" w:cs="新細明體"/>
              </w:rPr>
              <w:t>合併列印之對帳單格式及應行記載事項仍依相關規定辦理。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(10)</w:t>
            </w:r>
            <w:r>
              <w:rPr>
                <w:rFonts w:hint="eastAsia" w:ascii="新細明體" w:hAnsi="新細明體" w:eastAsia="新細明體" w:cs="新細明體"/>
              </w:rPr>
              <w:t>公司對合併後對帳單之寄送、查對紀錄及清查作業等，均依現行「證券商內部控制制度標準規範」及相關規定辦理。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(10)</w:t>
            </w:r>
            <w:r>
              <w:rPr>
                <w:rFonts w:hint="eastAsia" w:ascii="新細明體" w:hAnsi="新細明體" w:eastAsia="新細明體" w:cs="新細明體"/>
              </w:rPr>
              <w:t>公司對合併後對帳單之寄送、查對紀錄及清查作業等，均依現行「證券商內部控制制度標準規範」及相關規定辦理。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56"/>
            </w:pPr>
            <w:r>
              <w:rPr>
                <w:rFonts w:hint="eastAsia" w:ascii="新細明體" w:hAnsi="新細明體" w:eastAsia="新細明體" w:cs="新細明體"/>
              </w:rPr>
              <w:t>(11)</w:t>
            </w:r>
            <w:r>
              <w:rPr>
                <w:rFonts w:hint="eastAsia" w:ascii="新細明體" w:hAnsi="新細明體" w:eastAsia="新細明體" w:cs="新細明體"/>
              </w:rPr>
              <w:t>合併對帳單之保存年限，應符合證券商帳表憑證保存年限表之規定。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56"/>
            </w:pPr>
            <w:r>
              <w:rPr>
                <w:rFonts w:hint="eastAsia" w:ascii="新細明體" w:hAnsi="新細明體" w:eastAsia="新細明體" w:cs="新細明體"/>
              </w:rPr>
              <w:t>(11)</w:t>
            </w:r>
            <w:r>
              <w:rPr>
                <w:rFonts w:hint="eastAsia" w:ascii="新細明體" w:hAnsi="新細明體" w:eastAsia="新細明體" w:cs="新細明體"/>
              </w:rPr>
              <w:t>合併對帳單之保存年限，應符合證券商帳表憑證保存年限表之規定。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公司以信託方式辦理財富管理業務者，客戶之交易資料得併同證券及期貨買賣之對帳單合併列印後交付。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公司以信託方式辦理財富管理業務者，客戶之交易資料得併同證券及期貨買賣之對帳單合併列印後交付。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專業機構投資人透過集保公司「VMU法人對帳平台」並經保管機構同意者，免適用現行對帳單寄送之規定。境外華僑及外國人經由保管機構並透過集保公司「VMU法人對帳平台」對帳機制，亦得豁免適用現行每月寄送對帳單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專業機構投資人透過集保公司「VMU法人對帳平台」並經保管機構同意者，免適用現行對帳單寄送之規定。境外華僑及外國人經由保管機構並透過集保公司「VMU法人對帳平台」對帳機制，亦得豁免適用現行每月寄送對帳單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非本人交易帳戶之清查作業：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非本人交易帳戶之清查作業：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按月就委託他人代理買賣交割之客戶中對每月成交金額達一千萬元以上者均需列入抽查，向戶籍地址寄發當月份買賣對帳單（自然人客戶若已經公司採適當確認措施，例如客戶本人親自申請且經公司照相或錄影存證者，對帳單得依客戶之請求寄至其指定地址）及詢證信函，查證是否親自委託他人代理買賣交割及對成交紀錄有無疑義。但客戶如係法人客戶或透過保管機構（保管銀行）進行款券保管、交易確認及辦理交割者，公司得免辦理上開抽樣及詢證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人員按月就委託他人代理買賣交割之客戶中對每月成交金額達一千萬元以上者均需列入抽查，向戶籍地址寄發當月份買賣對帳單（自然人客戶若已經公司採適當確認措施，例如客戶本人親自申請且經公司照相或錄影存證者，對帳單得依客戶之請求寄至其指定地址）及詢證信函，查證是否親自委託他人代理買賣交割及對成交紀錄有無疑義。但客戶如係法人客戶或透過保管機構（保管銀行）進行款券保管、交易確認及辦理交割者，公司得免辦理上開抽樣及詢證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公司如已建立網路認證機制，並取得網路認證機構電子簽章之非本人交易帳戶之自然人客戶本人同意後，得以手機簡訊寄送對帳單，相關作業程序規定如下：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公司如已建立網路認證機制，並取得網路認證機構電子簽章之非本人交易帳戶之自然人客戶本人同意後，得以手機簡訊寄送對帳單，相關作業程序規定如下：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訊息內應含有「有價證券月對帳單」字樣，客戶機敏資訊以去識別化為原則，資料必須加密，且須留下電腦稽核紀錄(log)，其保存年限同現行對帳單規定。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訊息內應含有「有價證券月對帳單」字樣，客戶機敏資訊以去識別化為原則，資料必須加密，且須留下電腦稽核紀錄(log)，其保存年限同現行對帳單規定。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須以臨櫃方式申請，客戶本人應於申請書上簽蓋原留印鑑；若客戶每月成交金額達一千萬元以上者，公司應照相或錄影存證，確認係客戶本人親自申請。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須以臨櫃方式申請，客戶本人應於申請書上簽蓋原留印鑑；若客戶每月成交金額達一千萬元以上者，公司應照相或錄影存證，確認係客戶本人親自申請。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前揭申請資料保存年限比照開戶契約規定。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前揭申請資料保存年限比照開戶契約規定。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對帳單寄送方式：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對帳單寄送方式：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公司應於次月10日前，以手機簡訊方式寄送具有跳轉公司APP或網頁查閱當月對帳單專屬頁面連結之訊息。</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公司應於次月10日前，以手機簡訊方式寄送具有跳轉公司APP或網頁查閱當月對帳單專屬頁面連結之訊息。</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若客戶每月成交金額達一千萬元以上者，客戶於公司APP或網頁查閱對帳單時，應通過電子簽章，並於簽章通過後自動傳送讀取回條予公司；公司應於次月10日前，以手機簡訊方式寄送具有跳轉公司APP或網頁查閱對帳單連結之訊息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若客戶每月成交金額達一千萬元以上者，客戶於公司APP或網頁查閱對帳單時，應通過電子簽章，並於簽章通過後自動傳送讀取回條予公司；公司應於次月10日前，以手機簡訊方式寄送具有跳轉公司APP或網頁查閱對帳單連結之訊息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公司應於首次寄送後2日內未取得客戶讀取對帳單回條時，即按約定方式寄送第2次。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公司應於首次寄送後2日內未取得客戶讀取對帳單回條時，即按約定方式寄送第2次。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核准者，得以不限掛號方式依客戶之請求寄送至其指定地址。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讀取對帳單回條時，應以掛號方式補寄紙本對帳單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公司如已建立網路認證機制，並取得網路認證機構電子簽章之非本人交易帳戶之自然人客戶本人同意後，得以手機簡訊向當月成交金額達一千萬元以上客戶寄送詢證信函，相關作業程序規定如下：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公司如已建立網路認證機制，並取得網路認證機構電子簽章之非本人交易帳戶之自然人客戶本人同意後，得以手機簡訊向當月成交金額達一千萬元以上客戶寄送詢證信函，相關作業程序規定如下：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訊息內應含有「詢證信函」字樣，客戶機敏資訊以去識別化為原則，資料必須加密，且須留下電腦稽核紀錄(log)，其保存年限同現行對帳單規定。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訊息內應含有「詢證信函」字樣，客戶機敏資訊以去識別化為原則，資料必須加密，且須留下電腦稽核紀錄(log)，其保存年限同現行對帳單規定。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客戶申請程序：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須以臨櫃方式申請，客戶本人應於申請書上簽蓋原留印鑑，且公司應照相或錄影存證，確認係客戶本人親自申請。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須以臨櫃方式申請，客戶本人應於申請書上簽蓋原留印鑑，且公司應照相或錄影存證，確認係客戶本人親自申請。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前揭申請資料保存年限比照開戶契約規定。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前揭申請資料保存年限比照開戶契約規定。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詢證信函寄送方式：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詢證信函寄送方式：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公司應以手機簡訊方式，向客戶寄送具有跳轉公司APP或網頁查閱該詢證信函專屬頁面連結之訊息2次。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A.</w:t>
            </w:r>
            <w:r>
              <w:rPr>
                <w:rFonts w:hint="eastAsia" w:ascii="新細明體" w:hAnsi="新細明體" w:eastAsia="新細明體" w:cs="新細明體"/>
              </w:rPr>
              <w:t>公司應以手機簡訊方式，向客戶寄送具有跳轉公司APP或網頁查閱該詢證信函專屬頁面連結之訊息2次。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客戶於公司APP或網頁查閱詢證信函時，應點選確認是否收悉買賣對帳單及所列成交紀錄有無疑義，並通過電子簽章後自動函復公司。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B.</w:t>
            </w:r>
            <w:r>
              <w:rPr>
                <w:rFonts w:hint="eastAsia" w:ascii="新細明體" w:hAnsi="新細明體" w:eastAsia="新細明體" w:cs="新細明體"/>
              </w:rPr>
              <w:t>客戶於公司APP或網頁查閱詢證信函時，應點選確認是否收悉買賣對帳單及所列成交紀錄有無疑義，並通過電子簽章後自動函復公司。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公司應於首次寄送後2日內未取得客戶函復時，即按約定方式寄送第2次。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(a)</w:t>
            </w:r>
            <w:r>
              <w:rPr>
                <w:rFonts w:hint="eastAsia" w:ascii="新細明體" w:hAnsi="新細明體" w:eastAsia="新細明體" w:cs="新細明體"/>
              </w:rPr>
              <w:t>公司應於首次寄送後2日內未取得客戶函復時，即按約定方式寄送第2次。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函復時，應以掛號方式補寄紙本詢證信函至客戶戶籍地址；惟如已採取適當確認措施(例如客戶本人親自申請且經公司照相或錄影存證者)，且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核准者，得以不限掛號方式依客戶之請求寄送至其指定地址。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640" w:hangingChars="115"/>
            </w:pPr>
            <w:r>
              <w:rPr>
                <w:rFonts w:hint="eastAsia" w:ascii="新細明體" w:hAnsi="新細明體" w:eastAsia="新細明體" w:cs="新細明體"/>
              </w:rPr>
              <w:t>(b)</w:t>
            </w:r>
            <w:r>
              <w:rPr>
                <w:rFonts w:hint="eastAsia" w:ascii="新細明體" w:hAnsi="新細明體" w:eastAsia="新細明體" w:cs="新細明體"/>
              </w:rPr>
              <w:t>公司應於第2次寄送之2日內仍未取得客戶函復時，應以掛號方式補寄紙本詢證信函至客戶戶籍地址；惟如已採取適當確認措施(例如客戶本人親自申請且經公司照相或錄影存證者)，且經簽報總經理(分公司得為分公司經理人)核准者，得以不限掛號方式依客戶之請求寄送至其指定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前開詢證結果若發現係屬冒用開戶買賣者，除應即註銷帳戶，並主動移送法辦外，尚應將查處結果函報證交所及櫃檯買賣中心備查。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前開詢證結果若發現係屬冒用開戶買賣者，除應即註銷帳戶，並主動移送法辦外，尚應將查處結果函報證交所及櫃檯買賣中心備查。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靜止戶之清查作業：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靜止戶之清查作業：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公司得就長期未委託買賣之靜止戶辦理清查作業，倘清查後欲終止契約暨註銷帳戶，可自行斟酌以親訪、電話、書信、傳真、電子郵件、簡訊或其他電子化方式通知客戶。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公司得就長期未委託買賣之靜止戶辦理清查作業，倘清查後欲終止契約暨註銷帳戶，可自行斟酌以親訪、電話、書信、傳真、電子郵件、簡訊或其他電子化方式通知客戶。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前開通知發生到達效力後，如客戶未於一個月內為反對意思表示，且其集保存摺已無餘額者，公司始得終止受託契約並註銷買賣帳戶。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前開通知發生到達效力後，如客戶未於一個月內為反對意思表示，且其集保存摺已無餘額者，公司始得終止受託契約並註銷買賣帳戶。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應就靜止戶相關之認定與通知，訂定內部控制制度；內部控制制度應明定確實留存通知客戶終止契約業已生法定效力之相關佐證資料或紀錄，包含通知客戶終止契約之方式、所應留存之證明文件、各類文件保存年限、投資人申訴管道暨受理申訴之處理程序等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應就靜止戶相關之認定與通知，訂定內部控制制度；內部控制制度應明定確實留存通知客戶終止契約業已生法定效力之相關佐證資料或紀錄，包含通知客戶終止契約之方式、所應留存之證明文件、各類文件保存年限、投資人申訴管道暨受理申訴之處理程序等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對帳單印發作業採委外方式處理規範：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對帳單印發作業採委外方式處理規範：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客戶對帳單委外處理時，應簽訂契約，並不得違反證券交易法、個人資料保護法及其他相關法令之規定；受託機構就客戶對帳單所為之行為，視為公司之行為。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客戶對帳單委外處理時，應簽訂契約，並不得違反證券交易法、個人資料保護法及其他相關法令之規定；受託機構就客戶對帳單所為之行為，視為公司之行為。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客戶對帳單委外處理時，應指定專人與受託機構人員依相關法令辦理安全維護工作，防止客戶資料被洩露、竊取或竄改，且需定期與不定期稽核，並留存紀錄以供查核。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客戶對帳單委外處理時，應指定專人與受託機構人員依相關法令辦理安全維護工作，防止客戶資料被洩露、竊取或竄改，且需定期與不定期稽核，並留存紀錄以供查核。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客戶對帳單委外處理時，對帳單資料須加密，如採用連線作業，另須加強防火牆功能及傳輸安全措施，防止客戶資料洩露或遭竊取；資料列印時應隱藏部分帳號或其他足資識別該個人之資料。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客戶對帳單委外處理時，對帳單資料須加密，如採用連線作業，另須加強防火牆功能及傳輸安全措施，防止客戶資料洩露或遭竊取；資料列印時應隱藏部分帳號或其他足資識別該個人之資料。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客戶對帳單委外處理需作緊急應變計畫及安排，以避免受委託機構因服務品質下降、臨時終止契約或停止營運等因素，而違反證券相關法令之規定，並影響客戶之權益。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客戶對帳單委外處理需作緊急應變計畫及安排，以避免受委託機構因服務品質下降、臨時終止契約或停止營運等因素，而違反證券相關法令之規定，並影響客戶之權益。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客戶對帳單委外處理需設置協調處理機制，以處理糾紛及受理客戶之申訴。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客戶對帳單委外處理需設置協調處理機制，以處理糾紛及受理客戶之申訴。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客戶對帳單委外處理如因受委託機構或其僱用人員之疏失致客戶權益受損，公司仍應對客戶負責。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客戶對帳單委外處理如因受委託機構或其僱用人員之疏失致客戶權益受損，公司仍應對客戶負責。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公司對帳單印發作業委外應慎選受託機構，且須確認係受託機構合法得辦理之營業項目。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公司對帳單印發作業委外應慎選受託機構，且須確認係受託機構合法得辦理之營業項目。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對帳單印發作業採委外方式處理者，應於開戶契約簽訂時訂定告知客戶之條款；其未訂有告知條款者，公司應書面通知客戶委外事項，並明定客戶於接獲公司通知未於一定合理期間以書面表示反對者，視為同意。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對帳單印發作業採委外方式處理者，應於開戶契約簽訂時訂定告知客戶之條款；其未訂有告知條款者，公司應書面通知客戶委外事項，並明定客戶於接獲公司通知未於一定合理期間以書面表示反對者，視為同意。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對帳單印發作業採委外方式處理者，應由受託機構親自辦理，不得有複委任之情形。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對帳單印發作業採委外方式處理者，應由受託機構親自辦理，不得有複委任之情形。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公司於必要時（包括主管機關命令終止或解約），得於事前通知受委託機構後終止契約。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公司於必要時（包括主管機關命令終止或解約），得於事前通知受委託機構後終止契約。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應慎選受託機構，對於對帳單委外處理者之注意程度仍應與自行從事該項作業相同。此外，公司對帳單委外處理者，其對帳單寄送與查對紀錄之作業仍須依上開（五）對帳單寄送與查對紀錄作業及（六）非本人交易帳戶之清查作業等規範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應慎選受託機構，對於對帳單委外處理者之注意程度仍應與自行從事該項作業相同。此外，公司對帳單委外處理者，其對帳單寄送與查對紀錄之作業仍須依上開（五）對帳單寄送與查對紀錄作業及（六）非本人交易帳戶之清查作業等規範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受託機構應同意主管機關、證交所、櫃檯買賣中心及主管機關指定機構為相關查核，並依上開查核單位指示提供書面資料及說明。受託機構規避或拒絕檢查、提供資料者，視為證券商規避或拒絕檢查。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受託機構應同意主管機關、證交所、櫃檯買賣中心及主管機關指定機構為相關查核，並依上開查核單位指示提供書面資料及說明。受託機構規避或拒絕檢查、提供資料者，視為證券商規避或拒絕檢查。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公司委任受託機構處理客戶對帳單時，應於契約中至少規範下列事項：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公司委任受託機構處理客戶對帳單時，應於契約中至少規範下列事項：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受託機構應遵守證券商應遵守之法規（如證券交易法、個人資料保護法及其他相關法令之規定）。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受託機構應遵守證券商應遵守之法規（如證券交易法、個人資料保護法及其他相關法令之規定）。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受託機構受公司委託處理客戶對帳單之作業系統，應建立系統識別碼及通行碼之管理制度，並應視需要經常更新。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受託機構受公司委託處理客戶對帳單之作業系統，應建立系統識別碼及通行碼之管理制度，並應視需要經常更新。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受託機構受公司委託處理客戶對帳單，而知悉關於客戶之一切資料，應保守密秘；且不得為其他不當利用行為；因職務或契約關係知悉前項資料者亦同。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受託機構受公司委託處理客戶對帳單，而知悉關於客戶之一切資料，應保守密秘；且不得為其他不當利用行為；因職務或契約關係知悉前項資料者亦同。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受託機構應建立內部控制機制，定期與不定期進行內部評估，對公司所託事項如有履行不能或困難之虞時，負有立即通知公司之義務。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受託機構應建立內部控制機制，定期與不定期進行內部評估，對公司所託事項如有履行不能或困難之虞時，負有立即通知公司之義務。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受託機構進用相關作業人員時，應由其填具保密切結書，於離職時取消其系統識別碼、通行碼及其他相關證件，以維護委託人客戶資料之安全。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受託機構進用相關作業人員時，應由其填具保密切結書，於離職時取消其系統識別碼、通行碼及其他相關證件，以維護委託人客戶資料之安全。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受託機構應親自辦理相關作業，不得有複委任之情形。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受託機構應親自辦理相關作業，不得有複委任之情形。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受託機構應同意主管機關、證交所、櫃檯買賣中心及主管機關指定機構為相關查核，並依上開查核單位指示，提供書面資料及說明。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受託機構應同意主管機關、證交所、櫃檯買賣中心及主管機關指定機構為相關查核，並依上開查核單位指示，提供書面資料及說明。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公司於必要時（包括主管機關命令終止或解約），得於事前通知受委託機構後終止契約。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公司於必要時（包括主管機關命令終止或解約），得於事前通知受委託機構後終止契約。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既有客戶以電子化方式線上申請作業涉及客戶身分確認與意思表示等，應以下列任一方式確認客戶身分及留存確認身分之紀錄備查，且應自行訂定相關作業程序並列於內部控制制度（註：請公司自訂）：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既有客戶以電子化方式線上申請作業涉及客戶身分確認與意思表示等，應以下列任一方式確認客戶身分及留存確認身分之紀錄備查，且應自行訂定相關作業程序並列於內部控制制度（註：請公司自訂）：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電話確認者，應以客戶留存之聯絡電話致電客戶或透過OTP簡訊動態密碼等方式確認其身分。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電話確認者，應以客戶留存之聯絡電話致電客戶或透過OTP簡訊動態密碼等方式確認其身分。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視訊確認者，應同時辨識客戶手持之國民身分證及臉部影像確認身分。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視訊確認者，應同時辨識客戶手持之國民身分證及臉部影像確認身分。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以電子憑證認證方式確認身分。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以電子憑證認證方式確認身分。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經由金融行動身分識別標準化機制（金融Fast-ID）確認身分。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經由金融行動身分識別標準化機制（金融Fast-ID）確認身分。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其他足以確認客戶身分之方式。</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其他足以確認客戶身分之方式。</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